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A4" w:rsidRDefault="00FD6524">
      <w:r>
        <w:t>MICRO CASE 22 --- PCP</w:t>
      </w:r>
      <w:r w:rsidR="00316390">
        <w:t xml:space="preserve"> (This is from last week but I made it better for exam time)</w:t>
      </w:r>
      <w:bookmarkStart w:id="0" w:name="_GoBack"/>
      <w:bookmarkEnd w:id="0"/>
    </w:p>
    <w:p w:rsidR="00FD6524" w:rsidRDefault="00FD6524"/>
    <w:p w:rsidR="00FD6524" w:rsidRPr="009D1F02" w:rsidRDefault="00FD6524">
      <w:pPr>
        <w:rPr>
          <w:b/>
        </w:rPr>
      </w:pPr>
      <w:r>
        <w:t xml:space="preserve">A 23 </w:t>
      </w:r>
      <w:proofErr w:type="spellStart"/>
      <w:r>
        <w:t>yo</w:t>
      </w:r>
      <w:proofErr w:type="spellEnd"/>
      <w:r>
        <w:t xml:space="preserve"> man was admitted to the hospital </w:t>
      </w:r>
      <w:r w:rsidRPr="009D1F02">
        <w:rPr>
          <w:b/>
        </w:rPr>
        <w:t xml:space="preserve">for fever, non-productive cough, progressive shortness of breath </w:t>
      </w:r>
      <w:r>
        <w:t xml:space="preserve">and fatigue for 2 weeks. He had been diagnosed as </w:t>
      </w:r>
      <w:r w:rsidRPr="009D1F02">
        <w:rPr>
          <w:b/>
        </w:rPr>
        <w:t>HIV positive</w:t>
      </w:r>
      <w:r>
        <w:t xml:space="preserve"> 2 years before, at which time he presented with thrush. He had stopped taking all his HIV-related meds several months ago because of intolerance and he </w:t>
      </w:r>
      <w:r w:rsidRPr="009D1F02">
        <w:rPr>
          <w:b/>
        </w:rPr>
        <w:t>had progressed to AIDS.</w:t>
      </w:r>
    </w:p>
    <w:p w:rsidR="00FD6524" w:rsidRDefault="00FD6524"/>
    <w:p w:rsidR="00FD6524" w:rsidRDefault="00FD6524" w:rsidP="00FD6524">
      <w:pPr>
        <w:pStyle w:val="ListParagraph"/>
        <w:numPr>
          <w:ilvl w:val="0"/>
          <w:numId w:val="1"/>
        </w:numPr>
      </w:pPr>
      <w:r>
        <w:t>PHYSICAL EXAM</w:t>
      </w:r>
    </w:p>
    <w:p w:rsidR="00FD6524" w:rsidRDefault="00FD6524" w:rsidP="00FD6524">
      <w:pPr>
        <w:pStyle w:val="ListParagraph"/>
        <w:numPr>
          <w:ilvl w:val="1"/>
          <w:numId w:val="1"/>
        </w:numPr>
      </w:pPr>
      <w:r>
        <w:t>Thrush present</w:t>
      </w:r>
    </w:p>
    <w:p w:rsidR="00FD6524" w:rsidRDefault="00FD6524" w:rsidP="00FD6524">
      <w:pPr>
        <w:pStyle w:val="ListParagraph"/>
        <w:numPr>
          <w:ilvl w:val="0"/>
          <w:numId w:val="1"/>
        </w:numPr>
      </w:pPr>
      <w:r>
        <w:t>LAB STUDIES</w:t>
      </w:r>
    </w:p>
    <w:p w:rsidR="00FD6524" w:rsidRDefault="00FD6524" w:rsidP="00FD6524">
      <w:pPr>
        <w:pStyle w:val="ListParagraph"/>
        <w:numPr>
          <w:ilvl w:val="1"/>
          <w:numId w:val="1"/>
        </w:numPr>
      </w:pPr>
      <w:r>
        <w:t>CD4 T cell count = 80/</w:t>
      </w:r>
      <w:proofErr w:type="spellStart"/>
      <w:r>
        <w:t>uL</w:t>
      </w:r>
      <w:proofErr w:type="spellEnd"/>
    </w:p>
    <w:p w:rsidR="00FD6524" w:rsidRPr="00C35F31" w:rsidRDefault="00FD6524" w:rsidP="00FD6524">
      <w:pPr>
        <w:pStyle w:val="ListParagraph"/>
        <w:numPr>
          <w:ilvl w:val="1"/>
          <w:numId w:val="1"/>
        </w:numPr>
        <w:rPr>
          <w:b/>
        </w:rPr>
      </w:pPr>
      <w:r>
        <w:t xml:space="preserve">Imaging </w:t>
      </w:r>
      <w:r>
        <w:sym w:font="Wingdings" w:char="F0E0"/>
      </w:r>
      <w:r>
        <w:t xml:space="preserve"> bilateral air space consolidation with </w:t>
      </w:r>
      <w:r w:rsidRPr="00C35F31">
        <w:rPr>
          <w:b/>
        </w:rPr>
        <w:t>INTERSTITIAL AND ALVEOLAR MARKINGS</w:t>
      </w:r>
    </w:p>
    <w:p w:rsidR="009D1F02" w:rsidRDefault="009D1F02" w:rsidP="009D1F02"/>
    <w:p w:rsidR="00FD6524" w:rsidRDefault="00FD6524" w:rsidP="00FD6524">
      <w:pPr>
        <w:pStyle w:val="ListParagraph"/>
        <w:numPr>
          <w:ilvl w:val="0"/>
          <w:numId w:val="1"/>
        </w:numPr>
      </w:pPr>
      <w:r>
        <w:t>DIAGNOSTIC WORK UP</w:t>
      </w:r>
    </w:p>
    <w:p w:rsidR="00FD6524" w:rsidRDefault="00FD6524" w:rsidP="00FD6524">
      <w:pPr>
        <w:pStyle w:val="ListParagraph"/>
        <w:numPr>
          <w:ilvl w:val="1"/>
          <w:numId w:val="1"/>
        </w:numPr>
      </w:pPr>
      <w:r>
        <w:t xml:space="preserve">Cryptococcus </w:t>
      </w:r>
      <w:proofErr w:type="spellStart"/>
      <w:r>
        <w:t>neoformans</w:t>
      </w:r>
      <w:proofErr w:type="spellEnd"/>
      <w:r>
        <w:t xml:space="preserve">; CMV; H. </w:t>
      </w:r>
      <w:proofErr w:type="spellStart"/>
      <w:r>
        <w:t>capitulum</w:t>
      </w:r>
      <w:proofErr w:type="spellEnd"/>
      <w:r>
        <w:t xml:space="preserve">; atypical pneumonia; </w:t>
      </w:r>
      <w:proofErr w:type="spellStart"/>
      <w:r>
        <w:t>nocardia</w:t>
      </w:r>
      <w:proofErr w:type="spellEnd"/>
      <w:r>
        <w:t xml:space="preserve"> spp.; PCP; respiratory viruses; TB</w:t>
      </w:r>
    </w:p>
    <w:p w:rsidR="00FD6524" w:rsidRDefault="00FD6524" w:rsidP="00FD6524">
      <w:pPr>
        <w:pStyle w:val="ListParagraph"/>
        <w:numPr>
          <w:ilvl w:val="1"/>
          <w:numId w:val="1"/>
        </w:numPr>
      </w:pPr>
      <w:r>
        <w:t>Rationale: Since HIV, TB and PCP should immediately be considered.  CMV usually seen with lower CD T cell counts (&lt;50).</w:t>
      </w:r>
    </w:p>
    <w:p w:rsidR="009D1F02" w:rsidRDefault="009D1F02" w:rsidP="009D1F02"/>
    <w:p w:rsidR="00FD6524" w:rsidRDefault="00FD6524" w:rsidP="00FD6524">
      <w:pPr>
        <w:pStyle w:val="ListParagraph"/>
        <w:numPr>
          <w:ilvl w:val="0"/>
          <w:numId w:val="1"/>
        </w:numPr>
      </w:pPr>
      <w:r>
        <w:t>MICROBIOLOGIC PROPERTIES</w:t>
      </w:r>
    </w:p>
    <w:p w:rsidR="003E6EA4" w:rsidRDefault="003E6EA4" w:rsidP="00FD6524">
      <w:pPr>
        <w:pStyle w:val="ListParagraph"/>
        <w:numPr>
          <w:ilvl w:val="1"/>
          <w:numId w:val="1"/>
        </w:numPr>
      </w:pPr>
      <w:r>
        <w:t>Fungus (though used to be considered a protozoa)</w:t>
      </w:r>
    </w:p>
    <w:p w:rsidR="003E6EA4" w:rsidRPr="00C35F31" w:rsidRDefault="003E6EA4" w:rsidP="00FD6524">
      <w:pPr>
        <w:pStyle w:val="ListParagraph"/>
        <w:numPr>
          <w:ilvl w:val="1"/>
          <w:numId w:val="1"/>
        </w:numPr>
        <w:rPr>
          <w:b/>
        </w:rPr>
      </w:pPr>
      <w:r>
        <w:t xml:space="preserve">Has a </w:t>
      </w:r>
      <w:r w:rsidRPr="00C35F31">
        <w:rPr>
          <w:b/>
        </w:rPr>
        <w:t xml:space="preserve">small trophic form and a 5-8 um cyst from. </w:t>
      </w:r>
    </w:p>
    <w:p w:rsidR="00144C8E" w:rsidRDefault="003E6EA4" w:rsidP="003E6EA4">
      <w:pPr>
        <w:pStyle w:val="ListParagraph"/>
        <w:numPr>
          <w:ilvl w:val="2"/>
          <w:numId w:val="1"/>
        </w:numPr>
      </w:pPr>
      <w:r>
        <w:t xml:space="preserve">The cyst form has a </w:t>
      </w:r>
      <w:r w:rsidRPr="00C35F31">
        <w:rPr>
          <w:b/>
        </w:rPr>
        <w:t>t</w:t>
      </w:r>
      <w:r w:rsidR="00144C8E" w:rsidRPr="00C35F31">
        <w:rPr>
          <w:b/>
        </w:rPr>
        <w:t>hick cell wall</w:t>
      </w:r>
      <w:r w:rsidR="00144C8E">
        <w:t xml:space="preserve"> containing </w:t>
      </w:r>
      <w:r w:rsidR="00144C8E" w:rsidRPr="00C35F31">
        <w:rPr>
          <w:b/>
        </w:rPr>
        <w:t xml:space="preserve">up to </w:t>
      </w:r>
      <w:r w:rsidRPr="00C35F31">
        <w:rPr>
          <w:b/>
        </w:rPr>
        <w:t xml:space="preserve">8 </w:t>
      </w:r>
      <w:proofErr w:type="spellStart"/>
      <w:r w:rsidRPr="00C35F31">
        <w:rPr>
          <w:b/>
        </w:rPr>
        <w:t>intracystic</w:t>
      </w:r>
      <w:proofErr w:type="spellEnd"/>
      <w:r w:rsidRPr="00C35F31">
        <w:rPr>
          <w:b/>
        </w:rPr>
        <w:t xml:space="preserve"> </w:t>
      </w:r>
      <w:proofErr w:type="spellStart"/>
      <w:r w:rsidRPr="00C35F31">
        <w:rPr>
          <w:b/>
        </w:rPr>
        <w:t>sporozoites</w:t>
      </w:r>
      <w:proofErr w:type="spellEnd"/>
    </w:p>
    <w:p w:rsidR="00144C8E" w:rsidRDefault="00144C8E" w:rsidP="00144C8E">
      <w:pPr>
        <w:pStyle w:val="ListParagraph"/>
        <w:numPr>
          <w:ilvl w:val="1"/>
          <w:numId w:val="1"/>
        </w:numPr>
      </w:pPr>
      <w:r>
        <w:t xml:space="preserve">GIEMSA stain used to show the nuclei of </w:t>
      </w:r>
      <w:proofErr w:type="spellStart"/>
      <w:r>
        <w:t>trophozoites</w:t>
      </w:r>
      <w:proofErr w:type="spellEnd"/>
      <w:r>
        <w:t xml:space="preserve"> and </w:t>
      </w:r>
      <w:proofErr w:type="spellStart"/>
      <w:r>
        <w:t>intracystic</w:t>
      </w:r>
      <w:proofErr w:type="spellEnd"/>
      <w:r>
        <w:t xml:space="preserve"> stages while SILVER STAIN used for cyst walls.</w:t>
      </w:r>
    </w:p>
    <w:p w:rsidR="009D1F02" w:rsidRDefault="009D1F02" w:rsidP="009D1F02"/>
    <w:p w:rsidR="00144C8E" w:rsidRDefault="00144C8E" w:rsidP="00144C8E">
      <w:pPr>
        <w:pStyle w:val="ListParagraph"/>
        <w:numPr>
          <w:ilvl w:val="0"/>
          <w:numId w:val="1"/>
        </w:numPr>
      </w:pPr>
      <w:r>
        <w:t>EPIDEMIOLOGY</w:t>
      </w:r>
    </w:p>
    <w:p w:rsidR="00144C8E" w:rsidRDefault="00144C8E" w:rsidP="00144C8E">
      <w:pPr>
        <w:pStyle w:val="ListParagraph"/>
        <w:numPr>
          <w:ilvl w:val="1"/>
          <w:numId w:val="1"/>
        </w:numPr>
      </w:pPr>
      <w:r>
        <w:t xml:space="preserve">Ubiquitous in nature. By age 5, most children have Abs against PCP. </w:t>
      </w:r>
      <w:r w:rsidRPr="00C35F31">
        <w:rPr>
          <w:b/>
        </w:rPr>
        <w:t>Disease develops as a result of REACTIVATION of latent infection</w:t>
      </w:r>
      <w:r>
        <w:t xml:space="preserve"> in individuals who are </w:t>
      </w:r>
      <w:proofErr w:type="spellStart"/>
      <w:r>
        <w:t>immunocompromised</w:t>
      </w:r>
      <w:proofErr w:type="spellEnd"/>
      <w:r>
        <w:t xml:space="preserve"> (e.g. in those with HIV </w:t>
      </w:r>
      <w:proofErr w:type="gramStart"/>
      <w:r>
        <w:t>whose</w:t>
      </w:r>
      <w:proofErr w:type="gramEnd"/>
      <w:r>
        <w:t xml:space="preserve"> CD4 &lt;200… AIDS DEFINING)</w:t>
      </w:r>
    </w:p>
    <w:p w:rsidR="009D1F02" w:rsidRDefault="009D1F02" w:rsidP="009D1F02"/>
    <w:p w:rsidR="00144C8E" w:rsidRDefault="00144C8E" w:rsidP="00144C8E">
      <w:pPr>
        <w:pStyle w:val="ListParagraph"/>
        <w:numPr>
          <w:ilvl w:val="0"/>
          <w:numId w:val="1"/>
        </w:numPr>
      </w:pPr>
      <w:r>
        <w:t>PATHOGENESIS</w:t>
      </w:r>
    </w:p>
    <w:p w:rsidR="009D1F02" w:rsidRPr="00C35F31" w:rsidRDefault="00144C8E" w:rsidP="00144C8E">
      <w:pPr>
        <w:pStyle w:val="ListParagraph"/>
        <w:numPr>
          <w:ilvl w:val="1"/>
          <w:numId w:val="1"/>
        </w:numPr>
        <w:rPr>
          <w:b/>
        </w:rPr>
      </w:pPr>
      <w:r>
        <w:lastRenderedPageBreak/>
        <w:t xml:space="preserve">FIBRONECTIN AND GLYCOPROTEINS of the fungi bind to Type I </w:t>
      </w:r>
      <w:proofErr w:type="spellStart"/>
      <w:r>
        <w:t>pneumocytes</w:t>
      </w:r>
      <w:proofErr w:type="spellEnd"/>
      <w:r>
        <w:t xml:space="preserve">. Normally, killed by immune system but if </w:t>
      </w:r>
      <w:proofErr w:type="spellStart"/>
      <w:r>
        <w:t>immunocompromised</w:t>
      </w:r>
      <w:proofErr w:type="spellEnd"/>
      <w:r>
        <w:t xml:space="preserve">, the </w:t>
      </w:r>
      <w:r w:rsidRPr="00C35F31">
        <w:rPr>
          <w:b/>
        </w:rPr>
        <w:t>cysts rupture</w:t>
      </w:r>
      <w:r>
        <w:t xml:space="preserve"> after activation and multiple </w:t>
      </w:r>
      <w:proofErr w:type="spellStart"/>
      <w:r w:rsidRPr="00C35F31">
        <w:rPr>
          <w:b/>
        </w:rPr>
        <w:t>trophozoites</w:t>
      </w:r>
      <w:proofErr w:type="spellEnd"/>
      <w:r w:rsidRPr="00C35F31">
        <w:rPr>
          <w:b/>
        </w:rPr>
        <w:t xml:space="preserve"> are released</w:t>
      </w:r>
      <w:r>
        <w:t xml:space="preserve"> and fill the alveoli. In those with AIDS, alveolar macrophages defective </w:t>
      </w:r>
      <w:proofErr w:type="spellStart"/>
      <w:r>
        <w:t>cuz</w:t>
      </w:r>
      <w:proofErr w:type="spellEnd"/>
      <w:r>
        <w:t xml:space="preserve"> HIV alters their mannose-Receptor-mediated binding and phagocytosis.</w:t>
      </w:r>
      <w:r w:rsidR="009D1F02">
        <w:t xml:space="preserve"> The organisms do NOT invade the lung tissue but </w:t>
      </w:r>
      <w:r w:rsidR="009D1F02" w:rsidRPr="00C35F31">
        <w:rPr>
          <w:u w:val="single"/>
        </w:rPr>
        <w:t>remain extracellular</w:t>
      </w:r>
      <w:r w:rsidR="009D1F02">
        <w:t xml:space="preserve">. As the organisms continue </w:t>
      </w:r>
      <w:r w:rsidR="009D1F02" w:rsidRPr="00C35F31">
        <w:rPr>
          <w:u w:val="single"/>
        </w:rPr>
        <w:t xml:space="preserve">to propagate, basement </w:t>
      </w:r>
      <w:proofErr w:type="spellStart"/>
      <w:r w:rsidR="009D1F02" w:rsidRPr="00C35F31">
        <w:rPr>
          <w:u w:val="single"/>
        </w:rPr>
        <w:t>mem</w:t>
      </w:r>
      <w:proofErr w:type="spellEnd"/>
      <w:r w:rsidR="009D1F02" w:rsidRPr="00C35F31">
        <w:rPr>
          <w:u w:val="single"/>
        </w:rPr>
        <w:t xml:space="preserve"> damage </w:t>
      </w:r>
      <w:r w:rsidR="009D1F02" w:rsidRPr="00C35F31">
        <w:rPr>
          <w:u w:val="single"/>
        </w:rPr>
        <w:sym w:font="Wingdings" w:char="F0E0"/>
      </w:r>
      <w:r w:rsidR="009D1F02" w:rsidRPr="00C35F31">
        <w:rPr>
          <w:u w:val="single"/>
        </w:rPr>
        <w:t xml:space="preserve"> messed up alveolar capillary permeability </w:t>
      </w:r>
      <w:r w:rsidR="009D1F02" w:rsidRPr="00C35F31">
        <w:rPr>
          <w:u w:val="single"/>
        </w:rPr>
        <w:sym w:font="Wingdings" w:char="F0E8"/>
      </w:r>
      <w:r w:rsidR="009D1F02" w:rsidRPr="00C35F31">
        <w:rPr>
          <w:u w:val="single"/>
        </w:rPr>
        <w:t xml:space="preserve"> increased phospholipase activity and </w:t>
      </w:r>
      <w:r w:rsidR="009D1F02" w:rsidRPr="00C35F31">
        <w:rPr>
          <w:b/>
        </w:rPr>
        <w:t>deficiency of surfactant secretion by type II cells (seen in ARDS), causing ventilation/perfusion mismatch and pneumocystis pneumonia</w:t>
      </w:r>
    </w:p>
    <w:p w:rsidR="009D1F02" w:rsidRPr="00C35F31" w:rsidRDefault="009D1F02" w:rsidP="00144C8E">
      <w:pPr>
        <w:pStyle w:val="ListParagraph"/>
        <w:numPr>
          <w:ilvl w:val="1"/>
          <w:numId w:val="1"/>
        </w:numPr>
        <w:rPr>
          <w:b/>
        </w:rPr>
      </w:pPr>
      <w:r w:rsidRPr="00C35F31">
        <w:rPr>
          <w:b/>
          <w:u w:val="single"/>
        </w:rPr>
        <w:t>EOSINOPHILIC Foamy exudate</w:t>
      </w:r>
      <w:r>
        <w:t xml:space="preserve"> develops in the alveoli and INTERSTITIAL pathology (</w:t>
      </w:r>
      <w:r w:rsidRPr="00C35F31">
        <w:rPr>
          <w:b/>
        </w:rPr>
        <w:t>BILATERAL GROUND GLASS APPEARANCE)</w:t>
      </w:r>
    </w:p>
    <w:p w:rsidR="009D1F02" w:rsidRDefault="009D1F02" w:rsidP="009D1F02">
      <w:r>
        <w:rPr>
          <w:noProof/>
        </w:rPr>
        <w:drawing>
          <wp:inline distT="0" distB="0" distL="0" distR="0">
            <wp:extent cx="5343525" cy="3339703"/>
            <wp:effectExtent l="0" t="0" r="0" b="0"/>
            <wp:docPr id="1" name="Picture 1" descr="http://pathwiki.pbworks.com/f/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athwiki.pbworks.com/f/2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33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F02" w:rsidRDefault="009D1F02" w:rsidP="009D1F02">
      <w:pPr>
        <w:pStyle w:val="ListParagraph"/>
        <w:numPr>
          <w:ilvl w:val="0"/>
          <w:numId w:val="1"/>
        </w:numPr>
      </w:pPr>
      <w:r>
        <w:t>TREATMENT</w:t>
      </w:r>
    </w:p>
    <w:p w:rsidR="009D1F02" w:rsidRDefault="009D1F02" w:rsidP="009D1F02">
      <w:pPr>
        <w:pStyle w:val="ListParagraph"/>
        <w:numPr>
          <w:ilvl w:val="1"/>
          <w:numId w:val="1"/>
        </w:numPr>
      </w:pPr>
      <w:r>
        <w:t>Bactrim (TMX-SMX) = DOC  (</w:t>
      </w:r>
      <w:proofErr w:type="spellStart"/>
      <w:r>
        <w:t>tx</w:t>
      </w:r>
      <w:proofErr w:type="spellEnd"/>
      <w:r>
        <w:t xml:space="preserve"> for 21 days)</w:t>
      </w:r>
    </w:p>
    <w:p w:rsidR="009D1F02" w:rsidRDefault="009D1F02" w:rsidP="009D1F02">
      <w:pPr>
        <w:pStyle w:val="ListParagraph"/>
        <w:numPr>
          <w:ilvl w:val="1"/>
          <w:numId w:val="1"/>
        </w:numPr>
      </w:pPr>
      <w:r>
        <w:t xml:space="preserve">Alternatives: Bactrim + </w:t>
      </w:r>
      <w:proofErr w:type="spellStart"/>
      <w:r>
        <w:t>dapsone</w:t>
      </w:r>
      <w:proofErr w:type="spellEnd"/>
      <w:r>
        <w:t xml:space="preserve">, IV </w:t>
      </w:r>
      <w:proofErr w:type="spellStart"/>
      <w:r>
        <w:t>pentamidine</w:t>
      </w:r>
      <w:proofErr w:type="spellEnd"/>
      <w:r>
        <w:t xml:space="preserve"> or </w:t>
      </w:r>
      <w:proofErr w:type="spellStart"/>
      <w:r>
        <w:t>atovaquone</w:t>
      </w:r>
      <w:proofErr w:type="spellEnd"/>
    </w:p>
    <w:p w:rsidR="009D1F02" w:rsidRDefault="009D1F02" w:rsidP="009D1F02">
      <w:pPr>
        <w:pStyle w:val="ListParagraph"/>
        <w:numPr>
          <w:ilvl w:val="1"/>
          <w:numId w:val="1"/>
        </w:numPr>
      </w:pPr>
      <w:r>
        <w:t>Steroids used if pO2 &lt;70</w:t>
      </w:r>
    </w:p>
    <w:p w:rsidR="009D1F02" w:rsidRDefault="009D1F02" w:rsidP="009D1F02"/>
    <w:p w:rsidR="009D1F02" w:rsidRDefault="009D1F02" w:rsidP="009D1F02">
      <w:pPr>
        <w:pStyle w:val="ListParagraph"/>
        <w:numPr>
          <w:ilvl w:val="0"/>
          <w:numId w:val="1"/>
        </w:numPr>
      </w:pPr>
      <w:r>
        <w:t>PREVENTION</w:t>
      </w:r>
    </w:p>
    <w:p w:rsidR="009D1F02" w:rsidRDefault="009D1F02" w:rsidP="009D1F02">
      <w:pPr>
        <w:pStyle w:val="ListParagraph"/>
        <w:numPr>
          <w:ilvl w:val="1"/>
          <w:numId w:val="1"/>
        </w:numPr>
      </w:pPr>
      <w:r>
        <w:t>No vaccine</w:t>
      </w:r>
    </w:p>
    <w:p w:rsidR="009D1F02" w:rsidRDefault="009D1F02" w:rsidP="009D1F02">
      <w:pPr>
        <w:pStyle w:val="ListParagraph"/>
        <w:numPr>
          <w:ilvl w:val="1"/>
          <w:numId w:val="1"/>
        </w:numPr>
      </w:pPr>
      <w:r>
        <w:t xml:space="preserve">Prophylaxis: Bactrim, </w:t>
      </w:r>
      <w:proofErr w:type="spellStart"/>
      <w:r>
        <w:t>dapsone</w:t>
      </w:r>
      <w:proofErr w:type="spellEnd"/>
      <w:r>
        <w:t xml:space="preserve">, or aerosolized </w:t>
      </w:r>
      <w:proofErr w:type="spellStart"/>
      <w:r>
        <w:t>pentamidine</w:t>
      </w:r>
      <w:proofErr w:type="spellEnd"/>
    </w:p>
    <w:p w:rsidR="00FD6524" w:rsidRDefault="009D1F02" w:rsidP="009D1F02">
      <w:pPr>
        <w:pStyle w:val="ListParagraph"/>
        <w:numPr>
          <w:ilvl w:val="1"/>
          <w:numId w:val="1"/>
        </w:numPr>
      </w:pPr>
      <w:r>
        <w:t>Get CD4 T cells &gt; 200</w:t>
      </w:r>
      <w:r w:rsidR="00FD6524">
        <w:br/>
      </w:r>
    </w:p>
    <w:sectPr w:rsidR="00FD6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B4CE6"/>
    <w:multiLevelType w:val="hybridMultilevel"/>
    <w:tmpl w:val="96DCE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524"/>
    <w:rsid w:val="00144C8E"/>
    <w:rsid w:val="00316390"/>
    <w:rsid w:val="003E6EA4"/>
    <w:rsid w:val="005D60A4"/>
    <w:rsid w:val="009D1F02"/>
    <w:rsid w:val="00C35F31"/>
    <w:rsid w:val="00F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5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1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5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1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</dc:creator>
  <cp:lastModifiedBy>DJ</cp:lastModifiedBy>
  <cp:revision>3</cp:revision>
  <dcterms:created xsi:type="dcterms:W3CDTF">2012-10-27T21:39:00Z</dcterms:created>
  <dcterms:modified xsi:type="dcterms:W3CDTF">2012-10-28T13:07:00Z</dcterms:modified>
</cp:coreProperties>
</file>